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bookmarkStart w:id="0" w:name="_GoBack"/>
      <w:r>
        <w:rPr>
          <w:sz w:val="35"/>
          <w:szCs w:val="35"/>
          <w:bdr w:val="none" w:sz="0" w:space="0" w:color="auto" w:frame="1"/>
        </w:rPr>
        <w:t xml:space="preserve">Музей лицея с. Булгаково был создан давно. В </w:t>
      </w:r>
      <w:bookmarkEnd w:id="0"/>
      <w:r>
        <w:rPr>
          <w:sz w:val="35"/>
          <w:szCs w:val="35"/>
          <w:bdr w:val="none" w:sz="0" w:space="0" w:color="auto" w:frame="1"/>
        </w:rPr>
        <w:t>этнографическом отделе музея был собран богатый материал – предметы старинного быта местных жителей. Это и национальные чувашские, марийские, татарские костюмы, удивительно красивые полотенца с вышитым орнаментом, домотканые половики, узорные кружевные скатерти и покрывала, деревянная и железная домашняя утварь. Отзывчивые и добрые односельчане отдавали частичку своей души, потому что каждая вещь – это память о дорогих и близких людях.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Теперь в этнографическом отделе музея есть и уголок башкирского быта. Учителя, работающие в музее, воссоздали интерьер традиционного башкирского жилища – юрты, избы.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 В башкирском жилище минимальное количество вещей, но каждая из них продумана с точки зрения целесообразности и художественности. Поэтому они несут максимальную функциональною нагрузку. Например, нары, кроме того, что выполняют функции разнообразной мебели, при необходимости легко превращаются в удобную основу для ткацкого станка.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Условия кочевого быта выработали необходимый круг предметов, существование которых в каждом жилище было обязательным даже независимо от социального положения: паласы, кошмы, молитвенные коврики, тканые и вышитые полотенца, тюфяки, подушки, одеяла, скатерти и т. д.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Нашлись и необходимые предметы для этой нарядной половины жилища. Уникальные вещи ручной работы принесли и учителя, и ученики, и родители.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В богатом доме и одежда, и обувь, щедро орнаментированные, включались в общее убранство интерьера. Здесь они по-прежнему оставались на виду. Над нарами горизонтально или поперек угла прибивалась тонкая жердь, на которой и развешивалась одежда, платки, полотенца. Все это точно воссоздано в музее.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 xml:space="preserve">Башкиры превратили дерево в один из основных материалов для изготовления предметов быта. Дом, нары, лавки, сундуки, </w:t>
      </w:r>
      <w:r>
        <w:rPr>
          <w:sz w:val="35"/>
          <w:szCs w:val="35"/>
          <w:bdr w:val="none" w:sz="0" w:space="0" w:color="auto" w:frame="1"/>
        </w:rPr>
        <w:lastRenderedPageBreak/>
        <w:t xml:space="preserve">колыбели, посудные полки, сама посуда, ткацкий станок, многочисленные хозяйственные принадлежности выполнялись из одного материала – дерева. В нашем музее таких деревянных предметов очень много, некоторые из них привезены из </w:t>
      </w:r>
      <w:proofErr w:type="spellStart"/>
      <w:r>
        <w:rPr>
          <w:sz w:val="35"/>
          <w:szCs w:val="35"/>
          <w:bdr w:val="none" w:sz="0" w:space="0" w:color="auto" w:frame="1"/>
        </w:rPr>
        <w:t>Хайбуллинского</w:t>
      </w:r>
      <w:proofErr w:type="spellEnd"/>
      <w:r>
        <w:rPr>
          <w:sz w:val="35"/>
          <w:szCs w:val="35"/>
          <w:bdr w:val="none" w:sz="0" w:space="0" w:color="auto" w:frame="1"/>
        </w:rPr>
        <w:t xml:space="preserve"> района. Это и </w:t>
      </w:r>
      <w:proofErr w:type="spellStart"/>
      <w:r>
        <w:rPr>
          <w:sz w:val="35"/>
          <w:szCs w:val="35"/>
          <w:bdr w:val="none" w:sz="0" w:space="0" w:color="auto" w:frame="1"/>
        </w:rPr>
        <w:t>ялгаш</w:t>
      </w:r>
      <w:proofErr w:type="spellEnd"/>
      <w:r>
        <w:rPr>
          <w:sz w:val="35"/>
          <w:szCs w:val="35"/>
          <w:bdr w:val="none" w:sz="0" w:space="0" w:color="auto" w:frame="1"/>
        </w:rPr>
        <w:t xml:space="preserve"> – чудом сохранившееся деревянное корыто, посуда для зерна. Это и </w:t>
      </w:r>
      <w:proofErr w:type="spellStart"/>
      <w:r>
        <w:rPr>
          <w:sz w:val="35"/>
          <w:szCs w:val="35"/>
          <w:bdr w:val="none" w:sz="0" w:space="0" w:color="auto" w:frame="1"/>
        </w:rPr>
        <w:t>кµб</w:t>
      </w:r>
      <w:proofErr w:type="spellEnd"/>
      <w:r>
        <w:rPr>
          <w:sz w:val="35"/>
          <w:szCs w:val="35"/>
          <w:bdr w:val="none" w:sz="0" w:space="0" w:color="auto" w:frame="1"/>
        </w:rPr>
        <w:t xml:space="preserve">µ – сосуд для сбивания кумыса, батман – для сбивания бузы или масла. Есть </w:t>
      </w:r>
      <w:proofErr w:type="spellStart"/>
      <w:r>
        <w:rPr>
          <w:sz w:val="35"/>
          <w:szCs w:val="35"/>
          <w:bdr w:val="none" w:sz="0" w:space="0" w:color="auto" w:frame="1"/>
        </w:rPr>
        <w:t>ижау</w:t>
      </w:r>
      <w:proofErr w:type="spellEnd"/>
      <w:r>
        <w:rPr>
          <w:sz w:val="35"/>
          <w:szCs w:val="35"/>
          <w:bdr w:val="none" w:sz="0" w:space="0" w:color="auto" w:frame="1"/>
        </w:rPr>
        <w:t xml:space="preserve"> – половник или ковш для разливания кумыса, есть деревянные ложки и т. д. 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Целесообразность этих предметов и их гармония между собой и окружающей средой раскрываются глубже, если их представить в башкирской юрте или в избе во время ритуала гостеприимства.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В гостевой половине юрты посреди ковра или узорной кошмы, накрытой скатертью (если это дом, то на нарах), ставят бочонок с кумысом. Вокруг расставляются чаши согласно количеству гостей. В большом деревянном блюде подают мясо. Края блюда широкие, и по всей его окружности раскладываются щепотки соли. Вот такое деревянное блюдо хранится в музее.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Таким образом, предметы располагаются по кругу. По краям скатерти раскладываются коврики, маленькие лоскутные подушки, на которых восседают гости. Такие лоскутные подушечки лежат и на   наших нарах. На колени всем сидящим кладется одно длинное узорное полотенце для вытирания рук. Вот почему эти полотенца такие узкие и длинные.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 xml:space="preserve">Кумыс пили долго, разговаривая, общаясь, слушая игру на национальном музыкальном инструменте – </w:t>
      </w:r>
      <w:proofErr w:type="spellStart"/>
      <w:r>
        <w:rPr>
          <w:sz w:val="35"/>
          <w:szCs w:val="35"/>
          <w:bdr w:val="none" w:sz="0" w:space="0" w:color="auto" w:frame="1"/>
        </w:rPr>
        <w:t>курае</w:t>
      </w:r>
      <w:proofErr w:type="spellEnd"/>
      <w:r>
        <w:rPr>
          <w:sz w:val="35"/>
          <w:szCs w:val="35"/>
          <w:bdr w:val="none" w:sz="0" w:space="0" w:color="auto" w:frame="1"/>
        </w:rPr>
        <w:t>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 xml:space="preserve">Настоящий, растущий в лесах Булгаково </w:t>
      </w:r>
      <w:proofErr w:type="spellStart"/>
      <w:r>
        <w:rPr>
          <w:sz w:val="35"/>
          <w:szCs w:val="35"/>
          <w:bdr w:val="none" w:sz="0" w:space="0" w:color="auto" w:frame="1"/>
        </w:rPr>
        <w:t>курай</w:t>
      </w:r>
      <w:proofErr w:type="spellEnd"/>
      <w:r>
        <w:rPr>
          <w:sz w:val="35"/>
          <w:szCs w:val="35"/>
          <w:bdr w:val="none" w:sz="0" w:space="0" w:color="auto" w:frame="1"/>
        </w:rPr>
        <w:t xml:space="preserve"> – диковинка для наших детей. Поэтому они с удивлением рассматривают этот легкий инструмент, пытаются подуть, самостоятельно издать звуки.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Есть деревянные прялки, коромысло, деревянная форма для саманного кирпича, части ткацкого станка, орудия труда.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lastRenderedPageBreak/>
        <w:t>Народное жилище – одухотворенная, одушевленная среда, предметный мир которой создавался трудом талантливых мастеров, ремесленников, одаренных художников из народа. И что еще важно: среда эта создавалась личным участием самих членов семьи и не одного ее поколения.</w:t>
      </w:r>
    </w:p>
    <w:p w:rsidR="00E0286A" w:rsidRDefault="00E0286A" w:rsidP="00E0286A">
      <w:pPr>
        <w:pStyle w:val="font8"/>
        <w:spacing w:before="0" w:beforeAutospacing="0" w:after="0" w:afterAutospacing="0"/>
        <w:textAlignment w:val="baseline"/>
        <w:rPr>
          <w:sz w:val="35"/>
          <w:szCs w:val="35"/>
        </w:rPr>
      </w:pPr>
      <w:r>
        <w:rPr>
          <w:sz w:val="35"/>
          <w:szCs w:val="35"/>
          <w:bdr w:val="none" w:sz="0" w:space="0" w:color="auto" w:frame="1"/>
        </w:rPr>
        <w:t>Найти и сохранить эти вещи для будущих поколений – это благородное дело, и этим благородным делом заняты учителя и учащиеся лицея села Булгаково.      </w:t>
      </w:r>
    </w:p>
    <w:p w:rsidR="000C6B15" w:rsidRDefault="00E0286A">
      <w:r>
        <w:rPr>
          <w:noProof/>
          <w:lang w:eastAsia="ru-RU"/>
        </w:rPr>
        <w:drawing>
          <wp:inline distT="0" distB="0" distL="0" distR="0" wp14:anchorId="0E543786" wp14:editId="69D0DDFA">
            <wp:extent cx="6003524" cy="412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728" t="23489" r="23549" b="6044"/>
                    <a:stretch/>
                  </pic:blipFill>
                  <pic:spPr bwMode="auto">
                    <a:xfrm>
                      <a:off x="0" y="0"/>
                      <a:ext cx="6020202" cy="413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B8B"/>
    <w:rsid w:val="000C6B15"/>
    <w:rsid w:val="00354606"/>
    <w:rsid w:val="00DC5B8B"/>
    <w:rsid w:val="00E0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3FFDC-D1D2-452E-9843-03A25ED6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E02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2021-12-04T13:29:00Z</dcterms:created>
  <dcterms:modified xsi:type="dcterms:W3CDTF">2021-12-04T13:29:00Z</dcterms:modified>
</cp:coreProperties>
</file>